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400" w:rsidRPr="00D406E9" w:rsidRDefault="00A64400" w:rsidP="00D406E9">
      <w:pPr>
        <w:jc w:val="center"/>
        <w:rPr>
          <w:b/>
          <w:sz w:val="28"/>
          <w:szCs w:val="28"/>
          <w:lang w:val="mk-MK"/>
        </w:rPr>
      </w:pPr>
      <w:r w:rsidRPr="00D406E9">
        <w:rPr>
          <w:b/>
          <w:sz w:val="28"/>
          <w:szCs w:val="28"/>
          <w:lang w:val="mk-MK"/>
        </w:rPr>
        <w:t>ПОВИК З</w:t>
      </w:r>
      <w:r w:rsidRPr="00D406E9">
        <w:rPr>
          <w:b/>
          <w:sz w:val="28"/>
          <w:szCs w:val="28"/>
        </w:rPr>
        <w:t xml:space="preserve">А ПОНУДИ </w:t>
      </w:r>
      <w:r w:rsidRPr="00D406E9">
        <w:rPr>
          <w:b/>
          <w:sz w:val="28"/>
          <w:szCs w:val="28"/>
          <w:lang w:val="mk-MK"/>
        </w:rPr>
        <w:t>ЗА ИДЕЕН ПРОЕКТ</w:t>
      </w:r>
    </w:p>
    <w:p w:rsidR="00A64400" w:rsidRPr="00D406E9" w:rsidRDefault="00A64400" w:rsidP="00D406E9">
      <w:pPr>
        <w:jc w:val="center"/>
        <w:rPr>
          <w:b/>
          <w:sz w:val="28"/>
          <w:szCs w:val="28"/>
          <w:lang w:val="mk-MK"/>
        </w:rPr>
      </w:pPr>
      <w:r w:rsidRPr="00D406E9">
        <w:rPr>
          <w:b/>
          <w:sz w:val="28"/>
          <w:szCs w:val="28"/>
          <w:lang w:val="mk-MK"/>
        </w:rPr>
        <w:t>Проектна задача</w:t>
      </w:r>
    </w:p>
    <w:p w:rsidR="00A64400" w:rsidRPr="00D406E9" w:rsidRDefault="00A64400" w:rsidP="00D406E9">
      <w:pPr>
        <w:jc w:val="both"/>
        <w:rPr>
          <w:b/>
          <w:sz w:val="28"/>
          <w:szCs w:val="28"/>
          <w:lang w:val="mk-MK"/>
        </w:rPr>
      </w:pPr>
    </w:p>
    <w:p w:rsidR="00A64400" w:rsidRPr="00D406E9" w:rsidRDefault="00A64400" w:rsidP="00D406E9">
      <w:pPr>
        <w:jc w:val="both"/>
        <w:rPr>
          <w:sz w:val="28"/>
          <w:szCs w:val="28"/>
          <w:lang w:val="mk-MK"/>
        </w:rPr>
      </w:pPr>
      <w:r w:rsidRPr="00D406E9">
        <w:rPr>
          <w:b/>
          <w:sz w:val="28"/>
          <w:szCs w:val="28"/>
          <w:u w:val="single"/>
          <w:lang w:val="mk-MK"/>
        </w:rPr>
        <w:t>Цел на задачата:</w:t>
      </w:r>
      <w:r w:rsidRPr="00D406E9">
        <w:rPr>
          <w:sz w:val="28"/>
          <w:szCs w:val="28"/>
          <w:lang w:val="mk-MK"/>
        </w:rPr>
        <w:t xml:space="preserve">  Пренамена и адаптација на постоечкиот деловен објект, поранешно користен како трговски објект, Стоковна куќа Мост, Бул. Архиепископ Ангелариј бр.1 (по старо бул. Гоце Делчев бб) во објект за образовна дејност од високо образование</w:t>
      </w:r>
    </w:p>
    <w:p w:rsidR="00A64400" w:rsidRPr="00D406E9" w:rsidRDefault="00A64400" w:rsidP="00D406E9">
      <w:pPr>
        <w:jc w:val="both"/>
        <w:rPr>
          <w:b/>
          <w:sz w:val="24"/>
          <w:szCs w:val="24"/>
          <w:lang w:val="mk-MK"/>
        </w:rPr>
      </w:pPr>
    </w:p>
    <w:p w:rsidR="00A64400" w:rsidRPr="00D406E9" w:rsidRDefault="00A64400" w:rsidP="00D406E9">
      <w:pPr>
        <w:jc w:val="both"/>
        <w:rPr>
          <w:b/>
          <w:sz w:val="24"/>
          <w:szCs w:val="24"/>
          <w:lang w:val="mk-MK"/>
        </w:rPr>
      </w:pPr>
      <w:r w:rsidRPr="00D406E9">
        <w:rPr>
          <w:b/>
          <w:sz w:val="24"/>
          <w:szCs w:val="24"/>
          <w:lang w:val="mk-MK"/>
        </w:rPr>
        <w:t>0.Вовед</w:t>
      </w:r>
    </w:p>
    <w:p w:rsidR="00A64400" w:rsidRPr="00D406E9" w:rsidRDefault="00A64400" w:rsidP="00D406E9">
      <w:pPr>
        <w:jc w:val="both"/>
        <w:rPr>
          <w:sz w:val="24"/>
          <w:szCs w:val="24"/>
          <w:lang w:val="mk-MK"/>
        </w:rPr>
      </w:pPr>
      <w:r w:rsidRPr="00D406E9">
        <w:rPr>
          <w:sz w:val="24"/>
          <w:szCs w:val="24"/>
          <w:lang w:val="mk-MK"/>
        </w:rPr>
        <w:t xml:space="preserve">Новиот простор на Универзитетот на Југоисточна Европа со седиште во Тетово има за цел да одговори на целосните потреби за академско функционирање понудените академски програми и активности во Скопје. Во овој документ се опишани функционалните потреби. Обемот на активности во просторот е 1200 студенти (околу половина од нив во исто време)  од понеделник до сабота. Новиот простор се состои од подрум - во овој текст како подрум или кат 0., приземје – во текстот како кат 1., прв кат -  во овој текст како кат 2., и поткровје – во овој текст како кат 3. </w:t>
      </w:r>
    </w:p>
    <w:p w:rsidR="00A64400" w:rsidRPr="00D406E9" w:rsidRDefault="00A64400" w:rsidP="00D406E9">
      <w:pPr>
        <w:jc w:val="both"/>
        <w:rPr>
          <w:b/>
          <w:sz w:val="24"/>
          <w:szCs w:val="24"/>
          <w:lang w:val="mk-MK"/>
        </w:rPr>
      </w:pPr>
    </w:p>
    <w:p w:rsidR="00A64400" w:rsidRPr="00D406E9" w:rsidRDefault="00A64400" w:rsidP="00D406E9">
      <w:pPr>
        <w:jc w:val="both"/>
        <w:rPr>
          <w:b/>
          <w:sz w:val="24"/>
          <w:szCs w:val="24"/>
          <w:lang w:val="mk-MK"/>
        </w:rPr>
      </w:pPr>
      <w:r w:rsidRPr="00D406E9">
        <w:rPr>
          <w:b/>
          <w:sz w:val="24"/>
          <w:szCs w:val="24"/>
          <w:lang w:val="mk-MK"/>
        </w:rPr>
        <w:t>1.Академски потреби</w:t>
      </w:r>
    </w:p>
    <w:p w:rsidR="00A64400" w:rsidRPr="00D406E9" w:rsidRDefault="00A64400" w:rsidP="00D406E9">
      <w:pPr>
        <w:jc w:val="both"/>
        <w:rPr>
          <w:sz w:val="24"/>
          <w:szCs w:val="24"/>
          <w:lang w:val="mk-MK"/>
        </w:rPr>
      </w:pPr>
      <w:r w:rsidRPr="00D406E9">
        <w:rPr>
          <w:sz w:val="24"/>
          <w:szCs w:val="24"/>
          <w:lang w:val="mk-MK"/>
        </w:rPr>
        <w:t>Ке има понудено три вида програми: додипломски-редовни /вонредни и  мастер студии. Се предвидуваат вкупно 30 студиски групи (програми) на додипломски студии како и на неколку групи за последипломски студии.</w:t>
      </w:r>
    </w:p>
    <w:p w:rsidR="00A64400" w:rsidRPr="00D406E9" w:rsidRDefault="00A64400" w:rsidP="00D406E9">
      <w:pPr>
        <w:jc w:val="both"/>
        <w:rPr>
          <w:sz w:val="24"/>
          <w:szCs w:val="24"/>
          <w:lang w:val="mk-MK"/>
        </w:rPr>
      </w:pPr>
      <w:r w:rsidRPr="00D406E9">
        <w:rPr>
          <w:sz w:val="24"/>
          <w:szCs w:val="24"/>
          <w:lang w:val="mk-MK"/>
        </w:rPr>
        <w:t xml:space="preserve">Освен училниците во оваа фаза се предвидени две компјутерски лаборатории со по 24 места (во прва фаза една на прв кат). Пет работни простории за пет факултета (океански тип на организација) со по четири работни маси во секоја од нив. Едната од овие, наместо да има 5 работни места.  </w:t>
      </w:r>
    </w:p>
    <w:p w:rsidR="00A64400" w:rsidRPr="00D406E9" w:rsidRDefault="00A64400" w:rsidP="00D406E9">
      <w:pPr>
        <w:jc w:val="both"/>
        <w:rPr>
          <w:sz w:val="24"/>
          <w:szCs w:val="24"/>
          <w:lang w:val="mk-MK"/>
        </w:rPr>
      </w:pPr>
      <w:r w:rsidRPr="00D406E9">
        <w:rPr>
          <w:sz w:val="24"/>
          <w:szCs w:val="24"/>
          <w:lang w:val="mk-MK"/>
        </w:rPr>
        <w:t>Дополнително, физички до овој простор да постои и училница која ќе може да се користи повеќенаменски – и како училница и за консултации. Функционално овие простории се препорачува да бидат на вториот кат. Да се предвидат и агли за консултации со студенти во отворените простории – ходници.</w:t>
      </w:r>
    </w:p>
    <w:p w:rsidR="00A64400" w:rsidRPr="00D406E9" w:rsidRDefault="00A64400" w:rsidP="00D406E9">
      <w:pPr>
        <w:jc w:val="both"/>
        <w:rPr>
          <w:sz w:val="24"/>
          <w:szCs w:val="24"/>
          <w:lang w:val="mk-MK"/>
        </w:rPr>
      </w:pPr>
      <w:r w:rsidRPr="00D406E9">
        <w:rPr>
          <w:sz w:val="24"/>
          <w:szCs w:val="24"/>
          <w:lang w:val="mk-MK"/>
        </w:rPr>
        <w:t xml:space="preserve">Третиот кат целосно Амфитеатар со сите аудио и видео опреми, со кабини за превод кој ќе може да се користи освен како предавална и како простор за сценски изведби. </w:t>
      </w:r>
    </w:p>
    <w:p w:rsidR="00A64400" w:rsidRPr="00D406E9" w:rsidRDefault="00A64400" w:rsidP="00D406E9">
      <w:pPr>
        <w:jc w:val="both"/>
        <w:rPr>
          <w:sz w:val="24"/>
          <w:szCs w:val="24"/>
          <w:lang w:val="mk-MK"/>
        </w:rPr>
      </w:pPr>
      <w:r w:rsidRPr="00D406E9">
        <w:rPr>
          <w:sz w:val="24"/>
          <w:szCs w:val="24"/>
          <w:lang w:val="mk-MK"/>
        </w:rPr>
        <w:t xml:space="preserve"> </w:t>
      </w:r>
    </w:p>
    <w:p w:rsidR="00A64400" w:rsidRPr="00D406E9" w:rsidRDefault="00A64400" w:rsidP="00D406E9">
      <w:pPr>
        <w:jc w:val="both"/>
        <w:rPr>
          <w:b/>
          <w:sz w:val="24"/>
          <w:szCs w:val="24"/>
          <w:lang w:val="mk-MK"/>
        </w:rPr>
      </w:pPr>
      <w:r w:rsidRPr="00D406E9">
        <w:rPr>
          <w:b/>
          <w:sz w:val="24"/>
          <w:szCs w:val="24"/>
          <w:lang w:val="mk-MK"/>
        </w:rPr>
        <w:t>2.Администрација</w:t>
      </w:r>
    </w:p>
    <w:p w:rsidR="00A64400" w:rsidRPr="00D406E9" w:rsidRDefault="00A64400" w:rsidP="00D406E9">
      <w:pPr>
        <w:jc w:val="both"/>
        <w:rPr>
          <w:sz w:val="24"/>
          <w:szCs w:val="24"/>
          <w:lang w:val="mk-MK"/>
        </w:rPr>
      </w:pPr>
      <w:r w:rsidRPr="00D406E9">
        <w:rPr>
          <w:sz w:val="24"/>
          <w:szCs w:val="24"/>
          <w:lang w:val="mk-MK"/>
        </w:rPr>
        <w:t xml:space="preserve">2.1. Во влезниот хол Пулт за информации со три работни места – три компјутери печатач. </w:t>
      </w:r>
    </w:p>
    <w:p w:rsidR="00A64400" w:rsidRPr="00D406E9" w:rsidRDefault="00A64400" w:rsidP="00D406E9">
      <w:pPr>
        <w:jc w:val="both"/>
        <w:rPr>
          <w:sz w:val="24"/>
          <w:szCs w:val="24"/>
          <w:lang w:val="mk-MK"/>
        </w:rPr>
      </w:pPr>
      <w:r w:rsidRPr="00D406E9">
        <w:rPr>
          <w:sz w:val="24"/>
          <w:szCs w:val="24"/>
          <w:lang w:val="mk-MK"/>
        </w:rPr>
        <w:t xml:space="preserve">2.2 Ректорска канцеларија со едно работно место. Препорачано на втор кат. </w:t>
      </w:r>
    </w:p>
    <w:p w:rsidR="00A64400" w:rsidRPr="00D406E9" w:rsidRDefault="00A64400" w:rsidP="00D406E9">
      <w:pPr>
        <w:jc w:val="both"/>
        <w:rPr>
          <w:sz w:val="24"/>
          <w:szCs w:val="24"/>
          <w:lang w:val="mk-MK"/>
        </w:rPr>
      </w:pPr>
      <w:r w:rsidRPr="00D406E9">
        <w:rPr>
          <w:sz w:val="24"/>
          <w:szCs w:val="24"/>
          <w:lang w:val="mk-MK"/>
        </w:rPr>
        <w:t>2.3 Сала за состаноци (12-15 места). Прв кат.</w:t>
      </w:r>
    </w:p>
    <w:p w:rsidR="00A64400" w:rsidRPr="00D406E9" w:rsidRDefault="00A64400" w:rsidP="00D406E9">
      <w:pPr>
        <w:jc w:val="both"/>
        <w:rPr>
          <w:sz w:val="24"/>
          <w:szCs w:val="24"/>
          <w:lang w:val="mk-MK"/>
        </w:rPr>
      </w:pPr>
      <w:r w:rsidRPr="00D406E9">
        <w:rPr>
          <w:sz w:val="24"/>
          <w:szCs w:val="24"/>
          <w:lang w:val="mk-MK"/>
        </w:rPr>
        <w:t>2.4 Канцеларија за Студентски услуги и планирање – едно работно место. Прв кат.</w:t>
      </w:r>
    </w:p>
    <w:p w:rsidR="00A64400" w:rsidRPr="00D406E9" w:rsidRDefault="00A64400" w:rsidP="00D406E9">
      <w:pPr>
        <w:jc w:val="both"/>
        <w:rPr>
          <w:sz w:val="24"/>
          <w:szCs w:val="24"/>
          <w:lang w:val="mk-MK"/>
        </w:rPr>
      </w:pPr>
      <w:r w:rsidRPr="00D406E9">
        <w:rPr>
          <w:sz w:val="24"/>
          <w:szCs w:val="24"/>
          <w:lang w:val="mk-MK"/>
        </w:rPr>
        <w:t>2.5 Канцеларија за Академски услуги и планирање – едно работно место. Прв кат.</w:t>
      </w:r>
    </w:p>
    <w:p w:rsidR="00A64400" w:rsidRPr="00D406E9" w:rsidRDefault="00A64400" w:rsidP="00D406E9">
      <w:pPr>
        <w:jc w:val="both"/>
        <w:rPr>
          <w:sz w:val="24"/>
          <w:szCs w:val="24"/>
          <w:lang w:val="mk-MK"/>
        </w:rPr>
      </w:pPr>
      <w:r w:rsidRPr="00D406E9">
        <w:rPr>
          <w:sz w:val="24"/>
          <w:szCs w:val="24"/>
          <w:lang w:val="mk-MK"/>
        </w:rPr>
        <w:t xml:space="preserve">2.6 Директорска канцеларија. Прв кат. </w:t>
      </w:r>
    </w:p>
    <w:p w:rsidR="00A64400" w:rsidRPr="00D406E9" w:rsidRDefault="00A64400" w:rsidP="00D406E9">
      <w:pPr>
        <w:jc w:val="both"/>
        <w:rPr>
          <w:sz w:val="24"/>
          <w:szCs w:val="24"/>
          <w:lang w:val="mk-MK"/>
        </w:rPr>
      </w:pPr>
    </w:p>
    <w:p w:rsidR="00A64400" w:rsidRPr="00D406E9" w:rsidRDefault="00A64400" w:rsidP="00D406E9">
      <w:pPr>
        <w:jc w:val="both"/>
        <w:rPr>
          <w:b/>
          <w:sz w:val="24"/>
          <w:szCs w:val="24"/>
          <w:lang w:val="mk-MK"/>
        </w:rPr>
      </w:pPr>
      <w:r w:rsidRPr="00D406E9">
        <w:rPr>
          <w:b/>
          <w:sz w:val="24"/>
          <w:szCs w:val="24"/>
          <w:lang w:val="mk-MK"/>
        </w:rPr>
        <w:t>3.Дополнителни простории</w:t>
      </w:r>
    </w:p>
    <w:p w:rsidR="00A64400" w:rsidRPr="00D406E9" w:rsidRDefault="00A64400" w:rsidP="00D406E9">
      <w:pPr>
        <w:jc w:val="both"/>
        <w:rPr>
          <w:sz w:val="24"/>
          <w:szCs w:val="24"/>
          <w:lang w:val="mk-MK"/>
        </w:rPr>
      </w:pPr>
      <w:r w:rsidRPr="00D406E9">
        <w:rPr>
          <w:sz w:val="24"/>
          <w:szCs w:val="24"/>
          <w:lang w:val="mk-MK"/>
        </w:rPr>
        <w:t xml:space="preserve">3.0 Во влезната партија да се предвиди хол кој ќе може да се користи за организирање на изложби, коктели и слично.  </w:t>
      </w:r>
    </w:p>
    <w:p w:rsidR="00A64400" w:rsidRPr="00D406E9" w:rsidRDefault="00A64400" w:rsidP="00D406E9">
      <w:pPr>
        <w:jc w:val="both"/>
        <w:rPr>
          <w:sz w:val="24"/>
          <w:szCs w:val="24"/>
          <w:lang w:val="mk-MK"/>
        </w:rPr>
      </w:pPr>
      <w:r w:rsidRPr="00D406E9">
        <w:rPr>
          <w:sz w:val="24"/>
          <w:szCs w:val="24"/>
          <w:lang w:val="mk-MK"/>
        </w:rPr>
        <w:t>3.1 Прирачен магацин - Простор за складирање на канцелариски и материјали за чистење (може да е во дел од подрумот).</w:t>
      </w:r>
    </w:p>
    <w:p w:rsidR="00A64400" w:rsidRPr="00D406E9" w:rsidRDefault="00A64400" w:rsidP="00D406E9">
      <w:pPr>
        <w:jc w:val="both"/>
        <w:rPr>
          <w:sz w:val="24"/>
          <w:szCs w:val="24"/>
          <w:lang w:val="mk-MK"/>
        </w:rPr>
      </w:pPr>
      <w:r w:rsidRPr="00D406E9">
        <w:rPr>
          <w:sz w:val="24"/>
          <w:szCs w:val="24"/>
          <w:lang w:val="mk-MK"/>
        </w:rPr>
        <w:t>3.2 Место за одмор на пресоналот за чистење и одржување.</w:t>
      </w:r>
    </w:p>
    <w:p w:rsidR="00A64400" w:rsidRPr="00D406E9" w:rsidRDefault="00A64400" w:rsidP="00D406E9">
      <w:pPr>
        <w:jc w:val="both"/>
        <w:rPr>
          <w:sz w:val="24"/>
          <w:szCs w:val="24"/>
          <w:lang w:val="mk-MK"/>
        </w:rPr>
      </w:pPr>
      <w:r w:rsidRPr="00D406E9">
        <w:rPr>
          <w:sz w:val="24"/>
          <w:szCs w:val="24"/>
          <w:lang w:val="mk-MK"/>
        </w:rPr>
        <w:t xml:space="preserve">3.3 Простор за сервери (10м2) со евентуална мала канцеларија – подрум. </w:t>
      </w:r>
    </w:p>
    <w:p w:rsidR="00A64400" w:rsidRPr="00D406E9" w:rsidRDefault="00A64400" w:rsidP="00D406E9">
      <w:pPr>
        <w:jc w:val="both"/>
        <w:rPr>
          <w:sz w:val="24"/>
          <w:szCs w:val="24"/>
          <w:lang w:val="mk-MK"/>
        </w:rPr>
      </w:pPr>
      <w:r w:rsidRPr="00D406E9">
        <w:rPr>
          <w:sz w:val="24"/>
          <w:szCs w:val="24"/>
          <w:lang w:val="mk-MK"/>
        </w:rPr>
        <w:t>3.4 Пулт за обезбедувањето при влез на објектот – едно работно место.</w:t>
      </w:r>
    </w:p>
    <w:p w:rsidR="00A64400" w:rsidRPr="00D406E9" w:rsidRDefault="00A64400" w:rsidP="00D406E9">
      <w:pPr>
        <w:jc w:val="both"/>
        <w:rPr>
          <w:sz w:val="24"/>
          <w:szCs w:val="24"/>
          <w:lang w:val="mk-MK"/>
        </w:rPr>
      </w:pPr>
      <w:r w:rsidRPr="00D406E9">
        <w:rPr>
          <w:sz w:val="24"/>
          <w:szCs w:val="24"/>
          <w:lang w:val="mk-MK"/>
        </w:rPr>
        <w:t>3.5 Прирачна кујна со фрижидер, лавабо, микро печка и пулт.Прв спрат.</w:t>
      </w:r>
    </w:p>
    <w:p w:rsidR="00A64400" w:rsidRPr="00D406E9" w:rsidRDefault="00A64400" w:rsidP="00D406E9">
      <w:pPr>
        <w:jc w:val="both"/>
        <w:rPr>
          <w:sz w:val="24"/>
          <w:szCs w:val="24"/>
          <w:lang w:val="mk-MK"/>
        </w:rPr>
      </w:pPr>
      <w:r w:rsidRPr="00D406E9">
        <w:rPr>
          <w:sz w:val="24"/>
          <w:szCs w:val="24"/>
          <w:lang w:val="mk-MK"/>
        </w:rPr>
        <w:t xml:space="preserve">3.6 Простор за кафетерија со не повеќе од 5 маси. </w:t>
      </w:r>
    </w:p>
    <w:p w:rsidR="00A64400" w:rsidRPr="00D406E9" w:rsidRDefault="00A64400" w:rsidP="00D406E9">
      <w:pPr>
        <w:jc w:val="both"/>
        <w:rPr>
          <w:sz w:val="24"/>
          <w:szCs w:val="24"/>
          <w:lang w:val="mk-MK"/>
        </w:rPr>
      </w:pPr>
      <w:r w:rsidRPr="00D406E9">
        <w:rPr>
          <w:sz w:val="24"/>
          <w:szCs w:val="24"/>
          <w:lang w:val="mk-MK"/>
        </w:rPr>
        <w:t xml:space="preserve">3.7 Простор со социјализирачка намена во подрумот – Фитнес клуб или слично, односно друга содржина соодветна на потребата од обезбедување на содржина за социјализација на студентите. </w:t>
      </w:r>
    </w:p>
    <w:p w:rsidR="00A64400" w:rsidRPr="00D406E9" w:rsidRDefault="00A64400" w:rsidP="00D406E9">
      <w:pPr>
        <w:jc w:val="both"/>
        <w:rPr>
          <w:sz w:val="24"/>
          <w:szCs w:val="24"/>
          <w:lang w:val="mk-MK"/>
        </w:rPr>
      </w:pPr>
      <w:r w:rsidRPr="00D406E9">
        <w:rPr>
          <w:sz w:val="24"/>
          <w:szCs w:val="24"/>
          <w:lang w:val="mk-MK"/>
        </w:rPr>
        <w:t xml:space="preserve">3.8 Канцеларија за организацијата на студентски парламент – едно работно место со простор за до три столчиња дополнителни. Се препорачува втор кат. </w:t>
      </w:r>
    </w:p>
    <w:p w:rsidR="00A64400" w:rsidRPr="00D406E9" w:rsidRDefault="00A64400" w:rsidP="00D406E9">
      <w:pPr>
        <w:jc w:val="both"/>
        <w:rPr>
          <w:sz w:val="24"/>
          <w:szCs w:val="24"/>
          <w:lang w:val="mk-MK"/>
        </w:rPr>
      </w:pPr>
      <w:r w:rsidRPr="00D406E9">
        <w:rPr>
          <w:sz w:val="24"/>
          <w:szCs w:val="24"/>
          <w:lang w:val="mk-MK"/>
        </w:rPr>
        <w:t xml:space="preserve">3.9. Канцеларија за хаус мајстор – домар со едно работно место – се препорачува подрум. </w:t>
      </w:r>
    </w:p>
    <w:p w:rsidR="00A64400" w:rsidRPr="00D406E9" w:rsidRDefault="00A64400" w:rsidP="00D406E9">
      <w:pPr>
        <w:jc w:val="both"/>
        <w:rPr>
          <w:sz w:val="24"/>
          <w:szCs w:val="24"/>
          <w:lang w:val="mk-MK"/>
        </w:rPr>
      </w:pPr>
      <w:r w:rsidRPr="00D406E9">
        <w:rPr>
          <w:sz w:val="24"/>
          <w:szCs w:val="24"/>
          <w:lang w:val="mk-MK"/>
        </w:rPr>
        <w:t xml:space="preserve">3.10. Библиотека (канцеларија со едно работно место) и Библиотечна читална со 10 места. Простор за прирачна колекција на книги и книги кои се во овој простор само времено – (собрани да се вратат, или пак донесени од, главната библиотека во Тетово). . Во истиот простор – ограден со стакло и просторија за голем фотокопир за користење од страна на академскиот стаф.  Во оваа фаза се препорачува оваа просторија да биде на 1 кат (приземје) а понатаму би можело да се трансферира во кат 0. (подрум). </w:t>
      </w:r>
    </w:p>
    <w:p w:rsidR="00A64400" w:rsidRPr="00D406E9" w:rsidRDefault="00A64400" w:rsidP="00D406E9">
      <w:pPr>
        <w:jc w:val="both"/>
        <w:rPr>
          <w:sz w:val="24"/>
          <w:szCs w:val="24"/>
          <w:lang w:val="mk-MK"/>
        </w:rPr>
      </w:pPr>
    </w:p>
    <w:p w:rsidR="00A64400" w:rsidRPr="00D406E9" w:rsidRDefault="00A64400" w:rsidP="00D406E9">
      <w:pPr>
        <w:jc w:val="both"/>
        <w:rPr>
          <w:b/>
          <w:sz w:val="24"/>
          <w:szCs w:val="24"/>
          <w:lang w:val="mk-MK"/>
        </w:rPr>
      </w:pPr>
      <w:r w:rsidRPr="00D406E9">
        <w:rPr>
          <w:b/>
          <w:sz w:val="24"/>
          <w:szCs w:val="24"/>
          <w:lang w:val="mk-MK"/>
        </w:rPr>
        <w:t xml:space="preserve">4. Општи услови </w:t>
      </w:r>
    </w:p>
    <w:p w:rsidR="00A64400" w:rsidRPr="00D406E9" w:rsidRDefault="00A64400" w:rsidP="00D406E9">
      <w:pPr>
        <w:jc w:val="both"/>
        <w:rPr>
          <w:sz w:val="24"/>
          <w:szCs w:val="24"/>
          <w:lang w:val="mk-MK"/>
        </w:rPr>
      </w:pPr>
      <w:r w:rsidRPr="00D406E9">
        <w:rPr>
          <w:sz w:val="24"/>
          <w:szCs w:val="24"/>
          <w:lang w:val="mk-MK"/>
        </w:rPr>
        <w:t xml:space="preserve">4.1. Два главни влеза еден до друг: Контролиран влез – со картички и „ежови“ за влез за студенти и еден за службени лица. </w:t>
      </w:r>
    </w:p>
    <w:p w:rsidR="00A64400" w:rsidRPr="00D406E9" w:rsidRDefault="00A64400" w:rsidP="00D406E9">
      <w:pPr>
        <w:jc w:val="both"/>
        <w:rPr>
          <w:sz w:val="24"/>
          <w:szCs w:val="24"/>
          <w:lang w:val="mk-MK"/>
        </w:rPr>
      </w:pPr>
      <w:r w:rsidRPr="00D406E9">
        <w:rPr>
          <w:sz w:val="24"/>
          <w:szCs w:val="24"/>
          <w:lang w:val="mk-MK"/>
        </w:rPr>
        <w:t xml:space="preserve">4.2. Планови за евакуација и протипвпожарни излези и сите безбедносни стандарди според важечките прописи и законска регулатива на РМ. </w:t>
      </w:r>
    </w:p>
    <w:p w:rsidR="00A64400" w:rsidRPr="00D406E9" w:rsidRDefault="00A64400" w:rsidP="00D406E9">
      <w:pPr>
        <w:jc w:val="both"/>
        <w:rPr>
          <w:sz w:val="24"/>
          <w:szCs w:val="24"/>
          <w:lang w:val="mk-MK"/>
        </w:rPr>
      </w:pPr>
      <w:r w:rsidRPr="00D406E9">
        <w:rPr>
          <w:sz w:val="24"/>
          <w:szCs w:val="24"/>
          <w:lang w:val="mk-MK"/>
        </w:rPr>
        <w:t xml:space="preserve">4.3. Целосна пристапност за лица со посебни потреби </w:t>
      </w:r>
    </w:p>
    <w:p w:rsidR="00A64400" w:rsidRPr="00D406E9" w:rsidRDefault="00A64400" w:rsidP="00D406E9">
      <w:pPr>
        <w:jc w:val="both"/>
        <w:rPr>
          <w:sz w:val="24"/>
          <w:szCs w:val="24"/>
          <w:lang w:val="mk-MK"/>
        </w:rPr>
      </w:pPr>
      <w:r w:rsidRPr="00D406E9">
        <w:rPr>
          <w:sz w:val="24"/>
          <w:szCs w:val="24"/>
          <w:lang w:val="mk-MK"/>
        </w:rPr>
        <w:t xml:space="preserve">4.4. Број на тоалети според стандарди на прв и втор кат – посебни за службени лица – посебни за студенти </w:t>
      </w:r>
    </w:p>
    <w:p w:rsidR="00A64400" w:rsidRPr="00D406E9" w:rsidRDefault="00A64400" w:rsidP="00D406E9">
      <w:pPr>
        <w:jc w:val="both"/>
        <w:rPr>
          <w:sz w:val="24"/>
          <w:szCs w:val="24"/>
          <w:lang w:val="mk-MK"/>
        </w:rPr>
      </w:pPr>
      <w:r w:rsidRPr="00D406E9">
        <w:rPr>
          <w:sz w:val="24"/>
          <w:szCs w:val="24"/>
          <w:lang w:val="mk-MK"/>
        </w:rPr>
        <w:t xml:space="preserve">4.5. Влезот од задната страна да биде во функција и да се користи за излез во вонредни ситуации и дотур на материјал </w:t>
      </w:r>
    </w:p>
    <w:p w:rsidR="00A64400" w:rsidRPr="00D406E9" w:rsidRDefault="00A64400" w:rsidP="00D406E9">
      <w:pPr>
        <w:jc w:val="both"/>
        <w:rPr>
          <w:sz w:val="24"/>
          <w:szCs w:val="24"/>
          <w:lang w:val="mk-MK"/>
        </w:rPr>
      </w:pPr>
      <w:r w:rsidRPr="00D406E9">
        <w:rPr>
          <w:sz w:val="24"/>
          <w:szCs w:val="24"/>
          <w:lang w:val="mk-MK"/>
        </w:rPr>
        <w:t>4.7. Да се земе во предвид средување на андворешната фасада онаму каде е поптребно</w:t>
      </w:r>
    </w:p>
    <w:p w:rsidR="00A64400" w:rsidRPr="00D406E9" w:rsidRDefault="00A64400" w:rsidP="00D406E9">
      <w:pPr>
        <w:jc w:val="both"/>
        <w:rPr>
          <w:sz w:val="24"/>
          <w:szCs w:val="24"/>
          <w:lang w:val="mk-MK"/>
        </w:rPr>
      </w:pPr>
      <w:r w:rsidRPr="00D406E9">
        <w:rPr>
          <w:sz w:val="24"/>
          <w:szCs w:val="24"/>
          <w:lang w:val="mk-MK"/>
        </w:rPr>
        <w:t xml:space="preserve">4.8. Сите простории да бидат звучно изолирани според највисоки стандарди. </w:t>
      </w:r>
    </w:p>
    <w:p w:rsidR="00A64400" w:rsidRPr="00D406E9" w:rsidRDefault="00A64400" w:rsidP="00D406E9">
      <w:pPr>
        <w:jc w:val="both"/>
        <w:rPr>
          <w:sz w:val="24"/>
          <w:szCs w:val="24"/>
          <w:lang w:val="mk-MK"/>
        </w:rPr>
      </w:pPr>
      <w:r w:rsidRPr="00D406E9">
        <w:rPr>
          <w:sz w:val="24"/>
          <w:szCs w:val="24"/>
          <w:lang w:val="mk-MK"/>
        </w:rPr>
        <w:t xml:space="preserve">4.9. За секоја од наведените содржини се бара запазување на сите стандарди и нормативи за ваков вид на објект посебно во однос на стабилност, фунлционалност и безбедност. </w:t>
      </w:r>
    </w:p>
    <w:p w:rsidR="00A64400" w:rsidRPr="00D406E9" w:rsidRDefault="00A64400" w:rsidP="00D406E9">
      <w:pPr>
        <w:jc w:val="both"/>
        <w:rPr>
          <w:sz w:val="24"/>
          <w:szCs w:val="24"/>
          <w:lang w:val="mk-MK"/>
        </w:rPr>
      </w:pPr>
      <w:r w:rsidRPr="00D406E9">
        <w:rPr>
          <w:sz w:val="24"/>
          <w:szCs w:val="24"/>
          <w:lang w:val="mk-MK"/>
        </w:rPr>
        <w:t xml:space="preserve">4.10 Да се понуди решение за паркинг простор, за службени коли и студенти и посетители. </w:t>
      </w:r>
    </w:p>
    <w:p w:rsidR="00A64400" w:rsidRPr="00D406E9" w:rsidRDefault="00A64400" w:rsidP="00D406E9">
      <w:pPr>
        <w:jc w:val="both"/>
        <w:rPr>
          <w:sz w:val="24"/>
          <w:szCs w:val="24"/>
          <w:lang w:val="mk-MK"/>
        </w:rPr>
      </w:pPr>
    </w:p>
    <w:p w:rsidR="00A64400" w:rsidRPr="00D406E9" w:rsidRDefault="00A64400" w:rsidP="00D406E9">
      <w:pPr>
        <w:jc w:val="both"/>
        <w:rPr>
          <w:b/>
          <w:sz w:val="24"/>
          <w:szCs w:val="24"/>
          <w:lang w:val="mk-MK"/>
        </w:rPr>
      </w:pPr>
      <w:r w:rsidRPr="00D406E9">
        <w:rPr>
          <w:b/>
          <w:sz w:val="24"/>
          <w:szCs w:val="24"/>
          <w:lang w:val="mk-MK"/>
        </w:rPr>
        <w:t xml:space="preserve">5. Училници </w:t>
      </w:r>
    </w:p>
    <w:p w:rsidR="00A64400" w:rsidRPr="00D406E9" w:rsidRDefault="00A64400" w:rsidP="00D406E9">
      <w:pPr>
        <w:jc w:val="both"/>
        <w:rPr>
          <w:sz w:val="24"/>
          <w:szCs w:val="24"/>
          <w:lang w:val="mk-MK"/>
        </w:rPr>
      </w:pPr>
      <w:r w:rsidRPr="00D406E9">
        <w:rPr>
          <w:sz w:val="24"/>
          <w:szCs w:val="24"/>
          <w:lang w:val="mk-MK"/>
        </w:rPr>
        <w:t xml:space="preserve">Иако конечниот број на училници ќе произлезе од оптималноста на нивниот просторен распоред, сепак оптималните потреби на Универзитетот се: </w:t>
      </w:r>
    </w:p>
    <w:p w:rsidR="00A64400" w:rsidRPr="00D406E9" w:rsidRDefault="00A64400" w:rsidP="00D406E9">
      <w:pPr>
        <w:jc w:val="both"/>
        <w:rPr>
          <w:sz w:val="24"/>
          <w:szCs w:val="24"/>
          <w:lang w:val="mk-MK"/>
        </w:rPr>
      </w:pPr>
      <w:r w:rsidRPr="00D406E9">
        <w:rPr>
          <w:sz w:val="24"/>
          <w:szCs w:val="24"/>
          <w:lang w:val="mk-MK"/>
        </w:rPr>
        <w:t>2 училници по 50 седишта</w:t>
      </w:r>
    </w:p>
    <w:p w:rsidR="00A64400" w:rsidRPr="00D406E9" w:rsidRDefault="00A64400" w:rsidP="00D406E9">
      <w:pPr>
        <w:jc w:val="both"/>
        <w:rPr>
          <w:sz w:val="24"/>
          <w:szCs w:val="24"/>
          <w:lang w:val="mk-MK"/>
        </w:rPr>
      </w:pPr>
      <w:r w:rsidRPr="00D406E9">
        <w:rPr>
          <w:sz w:val="24"/>
          <w:szCs w:val="24"/>
          <w:lang w:val="mk-MK"/>
        </w:rPr>
        <w:t>10 училници по 30 седишта</w:t>
      </w:r>
    </w:p>
    <w:p w:rsidR="00A64400" w:rsidRPr="00D406E9" w:rsidRDefault="00A64400" w:rsidP="00D406E9">
      <w:pPr>
        <w:jc w:val="both"/>
        <w:rPr>
          <w:sz w:val="24"/>
          <w:szCs w:val="24"/>
          <w:lang w:val="mk-MK"/>
        </w:rPr>
      </w:pPr>
      <w:r w:rsidRPr="00D406E9">
        <w:rPr>
          <w:sz w:val="24"/>
          <w:szCs w:val="24"/>
          <w:lang w:val="mk-MK"/>
        </w:rPr>
        <w:t xml:space="preserve">2 училници по 20 седишта </w:t>
      </w:r>
    </w:p>
    <w:p w:rsidR="00A64400" w:rsidRPr="00D406E9" w:rsidRDefault="00A64400" w:rsidP="00D406E9">
      <w:pPr>
        <w:jc w:val="both"/>
        <w:rPr>
          <w:sz w:val="24"/>
          <w:szCs w:val="24"/>
          <w:lang w:val="mk-MK"/>
        </w:rPr>
      </w:pPr>
      <w:r w:rsidRPr="00D406E9">
        <w:rPr>
          <w:sz w:val="24"/>
          <w:szCs w:val="24"/>
          <w:lang w:val="mk-MK"/>
        </w:rPr>
        <w:t xml:space="preserve">Овие училници треба да се распоредат на прв и втор кат, а една компјутерска лабораторија и ако има потреба една училница во подрумот. </w:t>
      </w:r>
    </w:p>
    <w:p w:rsidR="00A64400" w:rsidRPr="00D406E9" w:rsidRDefault="00A64400" w:rsidP="00D406E9">
      <w:pPr>
        <w:jc w:val="both"/>
        <w:rPr>
          <w:lang w:val="mk-MK"/>
        </w:rPr>
      </w:pPr>
      <w:bookmarkStart w:id="0" w:name="_GoBack"/>
      <w:bookmarkEnd w:id="0"/>
    </w:p>
    <w:sectPr w:rsidR="00A64400" w:rsidRPr="00D406E9" w:rsidSect="0024619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3D53"/>
    <w:rsid w:val="00007732"/>
    <w:rsid w:val="001604D0"/>
    <w:rsid w:val="00222CA6"/>
    <w:rsid w:val="0024619B"/>
    <w:rsid w:val="002C01D6"/>
    <w:rsid w:val="00411930"/>
    <w:rsid w:val="00665141"/>
    <w:rsid w:val="00674C4C"/>
    <w:rsid w:val="00703C9B"/>
    <w:rsid w:val="007E2B08"/>
    <w:rsid w:val="00813D53"/>
    <w:rsid w:val="00951EEE"/>
    <w:rsid w:val="009E4AA0"/>
    <w:rsid w:val="00A64400"/>
    <w:rsid w:val="00A92173"/>
    <w:rsid w:val="00AD301B"/>
    <w:rsid w:val="00B52C0C"/>
    <w:rsid w:val="00C43765"/>
    <w:rsid w:val="00D1760C"/>
    <w:rsid w:val="00D26660"/>
    <w:rsid w:val="00D406E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D5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07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773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4</Pages>
  <Words>760</Words>
  <Characters>4334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ПОВИК ЗА ПОНУДИ ЗА ИДЕЕН ПРОЕКТ</dc:title>
  <dc:subject/>
  <dc:creator>IT Office</dc:creator>
  <cp:keywords/>
  <dc:description/>
  <cp:lastModifiedBy>b.xheladini</cp:lastModifiedBy>
  <cp:revision>2</cp:revision>
  <dcterms:created xsi:type="dcterms:W3CDTF">2013-04-26T06:31:00Z</dcterms:created>
  <dcterms:modified xsi:type="dcterms:W3CDTF">2013-04-26T06:31:00Z</dcterms:modified>
</cp:coreProperties>
</file>